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3305" w14:textId="77777777" w:rsidR="00F85D90" w:rsidRDefault="00F85D90" w:rsidP="00F85D90">
      <w:pPr>
        <w:spacing w:after="0"/>
        <w:jc w:val="center"/>
        <w:rPr>
          <w:b/>
          <w:sz w:val="24"/>
          <w:szCs w:val="24"/>
        </w:rPr>
      </w:pPr>
      <w:r w:rsidRPr="000E0FBD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2</w:t>
      </w:r>
      <w:r w:rsidRPr="000E0FBD">
        <w:rPr>
          <w:b/>
          <w:sz w:val="24"/>
          <w:szCs w:val="24"/>
        </w:rPr>
        <w:t xml:space="preserve"> Kritéria </w:t>
      </w:r>
      <w:r>
        <w:rPr>
          <w:b/>
          <w:sz w:val="24"/>
          <w:szCs w:val="24"/>
        </w:rPr>
        <w:t>věcného hodnocení</w:t>
      </w:r>
    </w:p>
    <w:p w14:paraId="3DC535A3" w14:textId="462DDD93" w:rsidR="00F85D90" w:rsidRDefault="00F85D90" w:rsidP="00F85D90">
      <w:pPr>
        <w:spacing w:after="0"/>
        <w:jc w:val="center"/>
        <w:rPr>
          <w:b/>
          <w:sz w:val="24"/>
          <w:szCs w:val="24"/>
        </w:rPr>
      </w:pPr>
      <w:r w:rsidRPr="000E0FBD">
        <w:rPr>
          <w:b/>
          <w:sz w:val="24"/>
          <w:szCs w:val="24"/>
        </w:rPr>
        <w:t xml:space="preserve">výzvy č. </w:t>
      </w:r>
      <w:r w:rsidR="002E2AEB">
        <w:rPr>
          <w:b/>
          <w:sz w:val="24"/>
          <w:szCs w:val="24"/>
        </w:rPr>
        <w:t>7</w:t>
      </w:r>
      <w:r w:rsidRPr="000E0FBD">
        <w:rPr>
          <w:b/>
          <w:sz w:val="24"/>
          <w:szCs w:val="24"/>
        </w:rPr>
        <w:t xml:space="preserve"> „MAS </w:t>
      </w:r>
      <w:proofErr w:type="spellStart"/>
      <w:r w:rsidRPr="000E0FBD">
        <w:rPr>
          <w:b/>
          <w:sz w:val="24"/>
          <w:szCs w:val="24"/>
        </w:rPr>
        <w:t>Třešťsko</w:t>
      </w:r>
      <w:proofErr w:type="spellEnd"/>
      <w:r w:rsidRPr="000E0FBD">
        <w:rPr>
          <w:b/>
          <w:sz w:val="24"/>
          <w:szCs w:val="24"/>
        </w:rPr>
        <w:t xml:space="preserve"> – IROP – Zvýšení podílu udržitelných forem dopravy - Bezpečnost II</w:t>
      </w:r>
      <w:r w:rsidR="002E2AEB">
        <w:rPr>
          <w:b/>
          <w:sz w:val="24"/>
          <w:szCs w:val="24"/>
        </w:rPr>
        <w:t>I</w:t>
      </w:r>
      <w:r w:rsidRPr="000E0FBD">
        <w:rPr>
          <w:b/>
          <w:sz w:val="24"/>
          <w:szCs w:val="24"/>
        </w:rPr>
        <w:t>“</w:t>
      </w:r>
      <w:r w:rsidRPr="000E0FBD">
        <w:rPr>
          <w:sz w:val="24"/>
          <w:szCs w:val="24"/>
        </w:rPr>
        <w:t xml:space="preserve"> </w:t>
      </w:r>
      <w:r w:rsidRPr="000E0FBD">
        <w:rPr>
          <w:b/>
          <w:sz w:val="24"/>
          <w:szCs w:val="24"/>
        </w:rPr>
        <w:t xml:space="preserve">Místní akční skupiny </w:t>
      </w:r>
      <w:proofErr w:type="spellStart"/>
      <w:r w:rsidRPr="000E0FBD">
        <w:rPr>
          <w:b/>
          <w:sz w:val="24"/>
          <w:szCs w:val="24"/>
        </w:rPr>
        <w:t>Třešťsko</w:t>
      </w:r>
      <w:proofErr w:type="spellEnd"/>
      <w:r w:rsidRPr="000E0FBD">
        <w:rPr>
          <w:b/>
          <w:sz w:val="24"/>
          <w:szCs w:val="24"/>
        </w:rPr>
        <w:t>, o.p.s.</w:t>
      </w:r>
    </w:p>
    <w:p w14:paraId="51A77A7E" w14:textId="77777777" w:rsidR="00F85D90" w:rsidRDefault="00F85D90" w:rsidP="00F85D90">
      <w:pPr>
        <w:spacing w:after="0"/>
        <w:jc w:val="center"/>
        <w:rPr>
          <w:sz w:val="24"/>
          <w:szCs w:val="24"/>
        </w:rPr>
      </w:pPr>
      <w:r w:rsidRPr="000E0FBD">
        <w:rPr>
          <w:sz w:val="24"/>
          <w:szCs w:val="24"/>
        </w:rPr>
        <w:t>VAZBA NA VÝZVU ŘO IROP Č. 53 „UDRŽITELNÁ DOPRAVA - INTEGROVANÉ PROJEKTY CLLD“</w:t>
      </w:r>
    </w:p>
    <w:p w14:paraId="21130A2B" w14:textId="77777777" w:rsidR="00C940AF" w:rsidRDefault="00C940AF"/>
    <w:p w14:paraId="7279D7A7" w14:textId="77777777" w:rsidR="001C0D56" w:rsidRDefault="00617939" w:rsidP="001C0D56">
      <w:pPr>
        <w:spacing w:after="0"/>
        <w:jc w:val="both"/>
        <w:rPr>
          <w:b/>
        </w:rPr>
      </w:pPr>
      <w:r>
        <w:rPr>
          <w:b/>
        </w:rPr>
        <w:t>Aktivita Bezpečnost dopravy: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06"/>
        <w:gridCol w:w="3078"/>
        <w:gridCol w:w="2478"/>
      </w:tblGrid>
      <w:tr w:rsidR="00F85D90" w14:paraId="039B3F8D" w14:textId="77777777" w:rsidTr="00F85D90">
        <w:tc>
          <w:tcPr>
            <w:tcW w:w="3506" w:type="dxa"/>
          </w:tcPr>
          <w:p w14:paraId="47531F2C" w14:textId="77777777" w:rsidR="00F85D90" w:rsidRPr="00F85D90" w:rsidRDefault="00F85D90" w:rsidP="00D13F56">
            <w:pPr>
              <w:spacing w:after="0"/>
              <w:rPr>
                <w:b/>
                <w:bCs/>
                <w:i/>
                <w:sz w:val="20"/>
              </w:rPr>
            </w:pPr>
            <w:r w:rsidRPr="00F85D90">
              <w:rPr>
                <w:b/>
                <w:bCs/>
                <w:i/>
                <w:sz w:val="20"/>
              </w:rPr>
              <w:t>N</w:t>
            </w:r>
            <w:r w:rsidRPr="00F85D90">
              <w:rPr>
                <w:b/>
                <w:bCs/>
                <w:i/>
              </w:rPr>
              <w:t>ázev kritéria</w:t>
            </w:r>
          </w:p>
        </w:tc>
        <w:tc>
          <w:tcPr>
            <w:tcW w:w="3078" w:type="dxa"/>
          </w:tcPr>
          <w:p w14:paraId="5ADFBE6A" w14:textId="77777777" w:rsidR="00F85D90" w:rsidRPr="00F85D90" w:rsidRDefault="00F85D90" w:rsidP="00D13F56">
            <w:pPr>
              <w:spacing w:after="0"/>
              <w:jc w:val="both"/>
              <w:rPr>
                <w:b/>
                <w:bCs/>
                <w:i/>
              </w:rPr>
            </w:pPr>
            <w:r w:rsidRPr="00F85D90">
              <w:rPr>
                <w:b/>
                <w:bCs/>
                <w:i/>
              </w:rPr>
              <w:t>Bodové hodnocení</w:t>
            </w:r>
          </w:p>
        </w:tc>
        <w:tc>
          <w:tcPr>
            <w:tcW w:w="2478" w:type="dxa"/>
          </w:tcPr>
          <w:p w14:paraId="5498C3C5" w14:textId="77777777" w:rsidR="00F85D90" w:rsidRPr="00F85D90" w:rsidRDefault="00F85D90" w:rsidP="00D13F56">
            <w:pPr>
              <w:spacing w:after="0"/>
              <w:jc w:val="both"/>
              <w:rPr>
                <w:b/>
                <w:bCs/>
                <w:i/>
              </w:rPr>
            </w:pPr>
            <w:r w:rsidRPr="00F85D90">
              <w:rPr>
                <w:b/>
                <w:bCs/>
                <w:i/>
              </w:rPr>
              <w:t>Zdrojové dokumenty</w:t>
            </w:r>
          </w:p>
        </w:tc>
      </w:tr>
      <w:tr w:rsidR="00F85D90" w14:paraId="4D47BA63" w14:textId="77777777" w:rsidTr="00F85D90">
        <w:tc>
          <w:tcPr>
            <w:tcW w:w="3506" w:type="dxa"/>
          </w:tcPr>
          <w:p w14:paraId="75E1B5AC" w14:textId="33037081" w:rsidR="00F85D90" w:rsidRDefault="00F85D90" w:rsidP="00F85D90">
            <w:pPr>
              <w:spacing w:after="0"/>
              <w:jc w:val="both"/>
            </w:pPr>
            <w:r>
              <w:t xml:space="preserve">1) </w:t>
            </w:r>
            <w:r w:rsidRPr="0039479F">
              <w:rPr>
                <w:b/>
              </w:rPr>
              <w:t>Projekt je realizován podél následující kategorie/třídy silnice</w:t>
            </w:r>
            <w:r>
              <w:t>.</w:t>
            </w:r>
          </w:p>
          <w:p w14:paraId="25FFD603" w14:textId="77777777" w:rsidR="009518EE" w:rsidRDefault="009518EE" w:rsidP="00F85D90">
            <w:pPr>
              <w:spacing w:after="0"/>
              <w:jc w:val="both"/>
            </w:pPr>
          </w:p>
          <w:p w14:paraId="74CCC471" w14:textId="77777777" w:rsidR="00F85D90" w:rsidRPr="002D0277" w:rsidRDefault="00F85D90" w:rsidP="00F85D90">
            <w:pPr>
              <w:spacing w:after="0"/>
              <w:rPr>
                <w:i/>
                <w:sz w:val="20"/>
              </w:rPr>
            </w:pPr>
            <w:r w:rsidRPr="001C0D56">
              <w:rPr>
                <w:i/>
                <w:sz w:val="20"/>
              </w:rPr>
              <w:t>Pokud je projekt realizován podél více kategorií silnic, jsou uděleny body dle nejvyšší třídy silnice v rámci celého projektu, bez ohledu na délku tohoto úseku.</w:t>
            </w:r>
          </w:p>
        </w:tc>
        <w:tc>
          <w:tcPr>
            <w:tcW w:w="3078" w:type="dxa"/>
          </w:tcPr>
          <w:p w14:paraId="6E991491" w14:textId="77777777" w:rsidR="00F85D90" w:rsidRDefault="00F85D90" w:rsidP="00F85D90">
            <w:pPr>
              <w:spacing w:after="0"/>
              <w:jc w:val="both"/>
            </w:pPr>
            <w:r>
              <w:t xml:space="preserve">0- podél místních komunikací nižší třídy </w:t>
            </w:r>
          </w:p>
          <w:p w14:paraId="01B6DFB6" w14:textId="77777777" w:rsidR="00F85D90" w:rsidRDefault="00F85D90" w:rsidP="00F85D90">
            <w:pPr>
              <w:spacing w:after="0"/>
              <w:jc w:val="both"/>
            </w:pPr>
            <w:r>
              <w:t>5- podél silnice III. třídy</w:t>
            </w:r>
          </w:p>
          <w:p w14:paraId="5FB10548" w14:textId="77777777" w:rsidR="00F85D90" w:rsidRDefault="00F85D90" w:rsidP="00F85D90">
            <w:pPr>
              <w:spacing w:after="0"/>
              <w:jc w:val="both"/>
            </w:pPr>
            <w:r>
              <w:t>7- podél silnice II. třídy</w:t>
            </w:r>
          </w:p>
          <w:p w14:paraId="252495E5" w14:textId="77777777" w:rsidR="00F85D90" w:rsidRPr="00B60042" w:rsidRDefault="00F85D90" w:rsidP="00F85D90">
            <w:pPr>
              <w:spacing w:after="0"/>
              <w:jc w:val="both"/>
            </w:pPr>
            <w:r>
              <w:t>10- podél silnice I. třídy</w:t>
            </w:r>
          </w:p>
        </w:tc>
        <w:tc>
          <w:tcPr>
            <w:tcW w:w="2478" w:type="dxa"/>
          </w:tcPr>
          <w:p w14:paraId="07972A8B" w14:textId="03CD5D33" w:rsidR="00F85D90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2</w:t>
            </w:r>
            <w:r>
              <w:t xml:space="preserve"> Podrobný popis projektu, Projektová dokumentace</w:t>
            </w:r>
            <w:r w:rsidR="001313F3">
              <w:t xml:space="preserve"> </w:t>
            </w:r>
            <w:r w:rsidR="001313F3" w:rsidRPr="001313F3">
              <w:t xml:space="preserve">pro vydání stavebního povolení nebo </w:t>
            </w:r>
            <w:r w:rsidR="005108C1">
              <w:t xml:space="preserve">pro </w:t>
            </w:r>
            <w:r w:rsidR="001313F3" w:rsidRPr="001313F3">
              <w:t>ohlášení stavby</w:t>
            </w:r>
          </w:p>
        </w:tc>
      </w:tr>
      <w:tr w:rsidR="00F85D90" w14:paraId="2DB12C13" w14:textId="77777777" w:rsidTr="00F85D90">
        <w:tc>
          <w:tcPr>
            <w:tcW w:w="3506" w:type="dxa"/>
          </w:tcPr>
          <w:p w14:paraId="53C64207" w14:textId="0223EB53" w:rsidR="00F85D90" w:rsidRDefault="00F85D90" w:rsidP="00F85D90">
            <w:pPr>
              <w:spacing w:after="0"/>
              <w:jc w:val="both"/>
            </w:pPr>
            <w:r>
              <w:t xml:space="preserve">2) </w:t>
            </w:r>
            <w:r w:rsidRPr="0039479F">
              <w:rPr>
                <w:b/>
              </w:rPr>
              <w:t>Projekt zahrnuje realizaci komunikace pro pěší v trase pozemní komunikace zatížené automobilovou dopravou</w:t>
            </w:r>
            <w:r>
              <w:t xml:space="preserve">. </w:t>
            </w:r>
          </w:p>
          <w:p w14:paraId="37076D93" w14:textId="77777777" w:rsidR="009518EE" w:rsidRDefault="009518EE" w:rsidP="00F85D90">
            <w:pPr>
              <w:spacing w:after="0"/>
              <w:jc w:val="both"/>
            </w:pPr>
          </w:p>
          <w:p w14:paraId="31180927" w14:textId="6D1647EC" w:rsidR="009518EE" w:rsidRPr="0039479F" w:rsidRDefault="00F85D90" w:rsidP="00F85D90">
            <w:pPr>
              <w:spacing w:after="0"/>
              <w:rPr>
                <w:b/>
                <w:i/>
                <w:sz w:val="20"/>
              </w:rPr>
            </w:pPr>
            <w:r w:rsidRPr="0039479F">
              <w:rPr>
                <w:b/>
                <w:i/>
                <w:sz w:val="20"/>
              </w:rPr>
              <w:t>Relevantním zdrojem informací je interaktivní mapa intenzity dopravy, vytvořená ŘSD ČR v rámci Celostátního sčítání dopravy v roce 2016 (</w:t>
            </w:r>
            <w:hyperlink r:id="rId4" w:history="1">
              <w:r w:rsidRPr="0039479F">
                <w:rPr>
                  <w:rStyle w:val="Hypertextovodkaz"/>
                  <w:b/>
                  <w:i/>
                  <w:sz w:val="20"/>
                </w:rPr>
                <w:t>http://scitani2016.rsd.cz</w:t>
              </w:r>
            </w:hyperlink>
            <w:r w:rsidRPr="0039479F">
              <w:rPr>
                <w:b/>
                <w:i/>
                <w:sz w:val="20"/>
              </w:rPr>
              <w:t>).</w:t>
            </w:r>
            <w:r w:rsidR="009518EE" w:rsidRPr="0039479F">
              <w:rPr>
                <w:b/>
                <w:i/>
                <w:sz w:val="20"/>
              </w:rPr>
              <w:t xml:space="preserve"> </w:t>
            </w:r>
          </w:p>
          <w:p w14:paraId="0AD223EC" w14:textId="77777777" w:rsidR="009140AE" w:rsidRPr="009140AE" w:rsidRDefault="009140AE" w:rsidP="00F85D90">
            <w:pPr>
              <w:spacing w:after="0"/>
              <w:rPr>
                <w:i/>
                <w:sz w:val="20"/>
              </w:rPr>
            </w:pPr>
          </w:p>
          <w:p w14:paraId="77DFED1E" w14:textId="51291BB0" w:rsidR="00F85D90" w:rsidRPr="006C28F7" w:rsidRDefault="00F85D90" w:rsidP="00F85D90">
            <w:pPr>
              <w:spacing w:after="0"/>
              <w:rPr>
                <w:color w:val="FF0000"/>
              </w:rPr>
            </w:pPr>
            <w:r w:rsidRPr="001C0D56">
              <w:rPr>
                <w:i/>
                <w:sz w:val="20"/>
              </w:rPr>
              <w:t xml:space="preserve"> Pokud je projekt realizován podél silnic s rozdílným intervalem hustoty, jsou uděleny body dle nejvyššího intervalu hustoty silnice v rámci celého projektu, bez ohledu na délku tohoto úseku.</w:t>
            </w:r>
          </w:p>
        </w:tc>
        <w:tc>
          <w:tcPr>
            <w:tcW w:w="3078" w:type="dxa"/>
          </w:tcPr>
          <w:p w14:paraId="64988B49" w14:textId="77777777" w:rsidR="00F85D90" w:rsidRDefault="00F85D90" w:rsidP="00F85D90">
            <w:pPr>
              <w:spacing w:after="0"/>
              <w:jc w:val="both"/>
            </w:pPr>
            <w:r>
              <w:t>0- nepřekračuje 500 vozidel/den</w:t>
            </w:r>
          </w:p>
          <w:p w14:paraId="4B24653B" w14:textId="77777777" w:rsidR="00F85D90" w:rsidRDefault="00F85D90" w:rsidP="00F85D90">
            <w:pPr>
              <w:spacing w:after="0"/>
              <w:jc w:val="both"/>
            </w:pPr>
            <w:r>
              <w:t>5- je v rozmezí 501 - 2000 vozidel/den</w:t>
            </w:r>
          </w:p>
          <w:p w14:paraId="4E4C6FFC" w14:textId="77777777" w:rsidR="00F85D90" w:rsidRDefault="00F85D90" w:rsidP="00F85D90">
            <w:pPr>
              <w:spacing w:after="0"/>
              <w:jc w:val="both"/>
            </w:pPr>
            <w:r>
              <w:t>7- je v rozmezí 2001 – 4000 vozidel/den</w:t>
            </w:r>
          </w:p>
          <w:p w14:paraId="6570F16F" w14:textId="77777777" w:rsidR="00F85D90" w:rsidRPr="00B60042" w:rsidRDefault="00F85D90" w:rsidP="00F85D90">
            <w:pPr>
              <w:spacing w:after="0"/>
              <w:jc w:val="both"/>
            </w:pPr>
            <w:r>
              <w:t xml:space="preserve">10- překračuje 4001 vozidel/den </w:t>
            </w:r>
          </w:p>
        </w:tc>
        <w:tc>
          <w:tcPr>
            <w:tcW w:w="2478" w:type="dxa"/>
          </w:tcPr>
          <w:p w14:paraId="38EB15D4" w14:textId="7DBB04FD" w:rsidR="00F85D90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2</w:t>
            </w:r>
            <w:r>
              <w:t xml:space="preserve"> Podrobný popis projektu</w:t>
            </w:r>
          </w:p>
        </w:tc>
      </w:tr>
      <w:tr w:rsidR="00F85D90" w14:paraId="5D209AB1" w14:textId="77777777" w:rsidTr="00F85D90">
        <w:tc>
          <w:tcPr>
            <w:tcW w:w="3506" w:type="dxa"/>
          </w:tcPr>
          <w:p w14:paraId="00F4A860" w14:textId="6BD14293" w:rsidR="00F85D90" w:rsidRDefault="00F85D90" w:rsidP="00F85D90">
            <w:pPr>
              <w:spacing w:after="0"/>
              <w:jc w:val="both"/>
            </w:pPr>
            <w:r w:rsidRPr="001C0D56">
              <w:t xml:space="preserve">3) </w:t>
            </w:r>
            <w:r w:rsidRPr="0039479F">
              <w:rPr>
                <w:b/>
              </w:rPr>
              <w:t>Projekt zajišťuje přístup k přechodům pro chodce.</w:t>
            </w:r>
          </w:p>
          <w:p w14:paraId="55F3F684" w14:textId="77777777" w:rsidR="009518EE" w:rsidRPr="001C0D56" w:rsidRDefault="009518EE" w:rsidP="00F85D90">
            <w:pPr>
              <w:spacing w:after="0"/>
              <w:jc w:val="both"/>
            </w:pPr>
          </w:p>
          <w:p w14:paraId="44EC2BB0" w14:textId="6DC4FFC9" w:rsidR="00F85D90" w:rsidRPr="001C0D56" w:rsidRDefault="00F85D90" w:rsidP="00F85D90">
            <w:pPr>
              <w:spacing w:after="0"/>
            </w:pPr>
            <w:r w:rsidRPr="001C0D56">
              <w:rPr>
                <w:i/>
                <w:sz w:val="20"/>
              </w:rPr>
              <w:t xml:space="preserve">Hodnocení se vztahuje pouze na přechody pro chodce vyznačené příslušnou dopravní značkou (neberou se v potaz místa přecházení). </w:t>
            </w:r>
          </w:p>
        </w:tc>
        <w:tc>
          <w:tcPr>
            <w:tcW w:w="3078" w:type="dxa"/>
          </w:tcPr>
          <w:p w14:paraId="3354DD59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0- projekt nezajišťuje přístup k přechodům pro chodce</w:t>
            </w:r>
          </w:p>
          <w:p w14:paraId="59BC7F8A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5- projekt zajišťuje přístup k 1 přechodu pro chodce</w:t>
            </w:r>
          </w:p>
          <w:p w14:paraId="2F75B3AA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10- projekt zajišťuje přístup k 2 a více přechodům pro chodce</w:t>
            </w:r>
          </w:p>
        </w:tc>
        <w:tc>
          <w:tcPr>
            <w:tcW w:w="2478" w:type="dxa"/>
          </w:tcPr>
          <w:p w14:paraId="517A5520" w14:textId="36526978" w:rsidR="00F85D90" w:rsidRPr="001C0D56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2</w:t>
            </w:r>
            <w:r>
              <w:t xml:space="preserve"> Podrobný popis projektu a kap. </w:t>
            </w:r>
            <w:r w:rsidR="00701C34">
              <w:t>5</w:t>
            </w:r>
            <w:r>
              <w:t xml:space="preserve"> Technické a technologické řešení projektu, Projektová dokumentace</w:t>
            </w:r>
            <w:r w:rsidR="001313F3">
              <w:t xml:space="preserve"> </w:t>
            </w:r>
            <w:r w:rsidR="001313F3" w:rsidRPr="001313F3">
              <w:t xml:space="preserve">pro vydání stavebního povolení nebo </w:t>
            </w:r>
            <w:r w:rsidR="005108C1">
              <w:t xml:space="preserve">pro </w:t>
            </w:r>
            <w:r w:rsidR="001313F3" w:rsidRPr="001313F3">
              <w:t>ohlášení stavby</w:t>
            </w:r>
          </w:p>
        </w:tc>
      </w:tr>
      <w:tr w:rsidR="00F85D90" w14:paraId="4A246361" w14:textId="77777777" w:rsidTr="00F85D90">
        <w:tc>
          <w:tcPr>
            <w:tcW w:w="3506" w:type="dxa"/>
          </w:tcPr>
          <w:p w14:paraId="46DB71FC" w14:textId="77777777" w:rsidR="00F85D90" w:rsidRPr="0039479F" w:rsidRDefault="00F85D90" w:rsidP="00F85D90">
            <w:pPr>
              <w:spacing w:after="0"/>
              <w:jc w:val="both"/>
              <w:rPr>
                <w:b/>
              </w:rPr>
            </w:pPr>
            <w:r w:rsidRPr="001C0D56">
              <w:t xml:space="preserve">4) </w:t>
            </w:r>
            <w:r w:rsidRPr="0039479F">
              <w:rPr>
                <w:b/>
              </w:rPr>
              <w:t>Výdaje na realizaci chodníků pro pěší.</w:t>
            </w:r>
          </w:p>
          <w:p w14:paraId="6BB0A9C9" w14:textId="3995A6A6" w:rsidR="00F85D90" w:rsidRPr="001C0D56" w:rsidRDefault="00F85D90" w:rsidP="00F85D90">
            <w:pPr>
              <w:spacing w:after="0"/>
            </w:pPr>
          </w:p>
        </w:tc>
        <w:tc>
          <w:tcPr>
            <w:tcW w:w="3078" w:type="dxa"/>
          </w:tcPr>
          <w:p w14:paraId="736E6AAB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0- projekt se netýká realizace chodníků pro pěší</w:t>
            </w:r>
          </w:p>
          <w:p w14:paraId="6DFF1CA0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5- v rámci projektu dochází k rekonstrukci chodníků pro pěší</w:t>
            </w:r>
          </w:p>
          <w:p w14:paraId="6EFA25BA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lastRenderedPageBreak/>
              <w:t>7- v rámci projektu dochází k rekonstrukci stávajícího chodníku a současně k výstavbě zcela nového úseku chodníku</w:t>
            </w:r>
          </w:p>
          <w:p w14:paraId="0D86374D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10- v rámci projektu dochází k vybudování zcela nového chodníku</w:t>
            </w:r>
          </w:p>
        </w:tc>
        <w:tc>
          <w:tcPr>
            <w:tcW w:w="2478" w:type="dxa"/>
          </w:tcPr>
          <w:p w14:paraId="710439A5" w14:textId="621602B2" w:rsidR="00F85D90" w:rsidRPr="001C0D56" w:rsidRDefault="00F85D90" w:rsidP="00F85D90">
            <w:pPr>
              <w:spacing w:after="0"/>
              <w:jc w:val="both"/>
            </w:pPr>
            <w:r>
              <w:lastRenderedPageBreak/>
              <w:t xml:space="preserve">Studie proveditelnosti kap. </w:t>
            </w:r>
            <w:r w:rsidR="00701C34">
              <w:t>2</w:t>
            </w:r>
            <w:r>
              <w:t xml:space="preserve"> Podrobný popis projektu a kap. </w:t>
            </w:r>
            <w:r w:rsidR="00701C34">
              <w:t>5</w:t>
            </w:r>
            <w:r>
              <w:t xml:space="preserve"> Technické a technologické řešení </w:t>
            </w:r>
            <w:r>
              <w:lastRenderedPageBreak/>
              <w:t>projektu, Projektová dokumentace</w:t>
            </w:r>
            <w:r w:rsidR="001313F3">
              <w:t xml:space="preserve"> </w:t>
            </w:r>
            <w:r w:rsidR="001313F3" w:rsidRPr="001313F3">
              <w:t xml:space="preserve">pro vydání stavebního povolení nebo </w:t>
            </w:r>
            <w:r w:rsidR="005108C1">
              <w:t xml:space="preserve">pro </w:t>
            </w:r>
            <w:r w:rsidR="001313F3" w:rsidRPr="001313F3">
              <w:t>ohlášení stavby</w:t>
            </w:r>
          </w:p>
        </w:tc>
      </w:tr>
      <w:tr w:rsidR="00F85D90" w14:paraId="191A92A8" w14:textId="77777777" w:rsidTr="00F85D90">
        <w:tc>
          <w:tcPr>
            <w:tcW w:w="3506" w:type="dxa"/>
          </w:tcPr>
          <w:p w14:paraId="71056491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lastRenderedPageBreak/>
              <w:t xml:space="preserve">5) </w:t>
            </w:r>
            <w:r w:rsidRPr="0039479F">
              <w:rPr>
                <w:b/>
              </w:rPr>
              <w:t>Délka rekonstruovaných/nově zbudovaných chodníků pro pěší.</w:t>
            </w:r>
          </w:p>
          <w:p w14:paraId="76EFF0D4" w14:textId="3D27060C" w:rsidR="00F85D90" w:rsidRPr="001C0D56" w:rsidRDefault="00F85D90" w:rsidP="00F85D90">
            <w:pPr>
              <w:spacing w:after="0"/>
            </w:pPr>
          </w:p>
        </w:tc>
        <w:tc>
          <w:tcPr>
            <w:tcW w:w="3078" w:type="dxa"/>
          </w:tcPr>
          <w:p w14:paraId="6DF6F36B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 xml:space="preserve">0- </w:t>
            </w:r>
            <w:r>
              <w:t xml:space="preserve">do </w:t>
            </w:r>
            <w:r w:rsidRPr="001C0D56">
              <w:t>100 m chodníků pro pěší</w:t>
            </w:r>
            <w:r>
              <w:t xml:space="preserve"> včetně </w:t>
            </w:r>
          </w:p>
          <w:p w14:paraId="35E53A32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5- mezi 100,01- 200 m chodníků pro pěší</w:t>
            </w:r>
            <w:r>
              <w:t xml:space="preserve"> včetně hraničních hodnot</w:t>
            </w:r>
          </w:p>
          <w:p w14:paraId="35F6606A" w14:textId="29516444" w:rsidR="00F85D90" w:rsidRPr="001C0D56" w:rsidRDefault="00BB406E" w:rsidP="00F85D90">
            <w:pPr>
              <w:spacing w:after="0"/>
              <w:jc w:val="both"/>
            </w:pPr>
            <w:r>
              <w:t xml:space="preserve">10- 200,01 </w:t>
            </w:r>
            <w:r w:rsidR="00F85D90" w:rsidRPr="001C0D56">
              <w:t xml:space="preserve">m </w:t>
            </w:r>
            <w:r w:rsidR="00617939">
              <w:t xml:space="preserve">a více metrů </w:t>
            </w:r>
            <w:r w:rsidR="00F85D90" w:rsidRPr="001C0D56">
              <w:t xml:space="preserve">chodníků pro pěší </w:t>
            </w:r>
          </w:p>
        </w:tc>
        <w:tc>
          <w:tcPr>
            <w:tcW w:w="2478" w:type="dxa"/>
          </w:tcPr>
          <w:p w14:paraId="47DD8A97" w14:textId="74B921EF" w:rsidR="00F85D90" w:rsidRPr="001C0D56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2</w:t>
            </w:r>
            <w:r>
              <w:t xml:space="preserve"> Podrobný popis projektu a kap. </w:t>
            </w:r>
            <w:r w:rsidR="00701C34">
              <w:t>5</w:t>
            </w:r>
            <w:r>
              <w:t xml:space="preserve"> Technické a technologické řešení projektu, Projektová dokumentace</w:t>
            </w:r>
            <w:r w:rsidR="001313F3">
              <w:t xml:space="preserve"> </w:t>
            </w:r>
            <w:r w:rsidR="001313F3" w:rsidRPr="001313F3">
              <w:t>pro vydání stavebního povolení nebo</w:t>
            </w:r>
            <w:r w:rsidR="005108C1">
              <w:t xml:space="preserve"> pro</w:t>
            </w:r>
            <w:r w:rsidR="001313F3" w:rsidRPr="001313F3">
              <w:t xml:space="preserve"> ohlášení stavby</w:t>
            </w:r>
          </w:p>
        </w:tc>
      </w:tr>
      <w:tr w:rsidR="00F85D90" w14:paraId="30457263" w14:textId="77777777" w:rsidTr="00F85D90">
        <w:tc>
          <w:tcPr>
            <w:tcW w:w="3506" w:type="dxa"/>
          </w:tcPr>
          <w:p w14:paraId="2B78FBAB" w14:textId="0B44FC33" w:rsidR="00F85D90" w:rsidRPr="0039479F" w:rsidRDefault="00F85D90" w:rsidP="00F85D90">
            <w:pPr>
              <w:spacing w:after="0"/>
              <w:jc w:val="both"/>
              <w:rPr>
                <w:b/>
              </w:rPr>
            </w:pPr>
            <w:r w:rsidRPr="001C0D56">
              <w:t xml:space="preserve">6) </w:t>
            </w:r>
            <w:r w:rsidRPr="0039479F">
              <w:rPr>
                <w:b/>
              </w:rPr>
              <w:t xml:space="preserve">Projekt zajišťuje přístup k zastávkám veřejné hromadné dopravy. </w:t>
            </w:r>
          </w:p>
          <w:p w14:paraId="708BE69F" w14:textId="77777777" w:rsidR="009518EE" w:rsidRPr="001C0D56" w:rsidRDefault="009518EE" w:rsidP="00F85D90">
            <w:pPr>
              <w:spacing w:after="0"/>
              <w:jc w:val="both"/>
            </w:pPr>
          </w:p>
          <w:p w14:paraId="5B5B9148" w14:textId="1D1FC8BD" w:rsidR="00F85D90" w:rsidRPr="001C0D56" w:rsidRDefault="00F85D90" w:rsidP="00F85D90">
            <w:pPr>
              <w:spacing w:after="0"/>
            </w:pPr>
            <w:r w:rsidRPr="001C0D56">
              <w:rPr>
                <w:i/>
                <w:sz w:val="20"/>
              </w:rPr>
              <w:t>Body budou přiděleny, pokud zastávka leží přímo na rekonstruovaném/nově zbudovaném chodníku a stejně tak, pokud rekonstruovaný/nově zbudovaný chodník leží u přechodu pro chodce, vedoucímu k zastávce veřejné hromadné dopravy. Body se přidělí i v</w:t>
            </w:r>
            <w:r>
              <w:rPr>
                <w:i/>
                <w:sz w:val="20"/>
              </w:rPr>
              <w:t> </w:t>
            </w:r>
            <w:r w:rsidRPr="001C0D56">
              <w:rPr>
                <w:i/>
                <w:sz w:val="20"/>
              </w:rPr>
              <w:t>případě</w:t>
            </w:r>
            <w:r>
              <w:rPr>
                <w:i/>
                <w:sz w:val="20"/>
              </w:rPr>
              <w:t>,</w:t>
            </w:r>
            <w:r w:rsidRPr="001C0D56">
              <w:rPr>
                <w:i/>
                <w:sz w:val="20"/>
              </w:rPr>
              <w:t xml:space="preserve"> pokud k zastávkám nevede chodník jako celek, ale pouze jeho části. </w:t>
            </w:r>
          </w:p>
        </w:tc>
        <w:tc>
          <w:tcPr>
            <w:tcW w:w="3078" w:type="dxa"/>
          </w:tcPr>
          <w:p w14:paraId="62E15FE7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0- projekt nezajišťuje přístup k zastávkám veřejné hromadné dopravy</w:t>
            </w:r>
          </w:p>
          <w:p w14:paraId="7B291E92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5- projekt zajišťuje přístup k 1 zastávce veřejné hromadné dopravy</w:t>
            </w:r>
          </w:p>
          <w:p w14:paraId="7386B854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10- projekt zajišťuje přístup ke 2 a více zastávkám veřejné hromadné dopravy</w:t>
            </w:r>
          </w:p>
        </w:tc>
        <w:tc>
          <w:tcPr>
            <w:tcW w:w="2478" w:type="dxa"/>
          </w:tcPr>
          <w:p w14:paraId="125A60EF" w14:textId="1A64596C" w:rsidR="00F85D90" w:rsidRPr="001C0D56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2</w:t>
            </w:r>
            <w:r>
              <w:t xml:space="preserve"> Podrobný popis projektu, Projektová dokumentace</w:t>
            </w:r>
            <w:r w:rsidR="001313F3">
              <w:t xml:space="preserve"> </w:t>
            </w:r>
            <w:r w:rsidR="001313F3" w:rsidRPr="001313F3">
              <w:t>pro vydání stavebního povolení nebo</w:t>
            </w:r>
            <w:r w:rsidR="005108C1">
              <w:t xml:space="preserve"> pro</w:t>
            </w:r>
            <w:bookmarkStart w:id="0" w:name="_GoBack"/>
            <w:bookmarkEnd w:id="0"/>
            <w:r w:rsidR="001313F3" w:rsidRPr="001313F3">
              <w:t xml:space="preserve"> ohlášení stavby</w:t>
            </w:r>
          </w:p>
        </w:tc>
      </w:tr>
      <w:tr w:rsidR="00F85D90" w14:paraId="5B38FFA2" w14:textId="77777777" w:rsidTr="00F85D90">
        <w:tc>
          <w:tcPr>
            <w:tcW w:w="3506" w:type="dxa"/>
          </w:tcPr>
          <w:p w14:paraId="73421754" w14:textId="421B6782" w:rsidR="00F85D90" w:rsidRPr="0039479F" w:rsidRDefault="00F85D90" w:rsidP="00F85D90">
            <w:pPr>
              <w:spacing w:after="0"/>
              <w:jc w:val="both"/>
              <w:rPr>
                <w:b/>
              </w:rPr>
            </w:pPr>
            <w:r w:rsidRPr="001C0D56">
              <w:t xml:space="preserve">7) </w:t>
            </w:r>
            <w:r w:rsidRPr="0039479F">
              <w:rPr>
                <w:b/>
              </w:rPr>
              <w:t xml:space="preserve">Počet obyvatel obce dotčené projektem. </w:t>
            </w:r>
          </w:p>
          <w:p w14:paraId="305EC8E9" w14:textId="77777777" w:rsidR="009518EE" w:rsidRPr="001C0D56" w:rsidRDefault="009518EE" w:rsidP="00F85D90">
            <w:pPr>
              <w:spacing w:after="0"/>
              <w:jc w:val="both"/>
            </w:pPr>
          </w:p>
          <w:p w14:paraId="4985E9C6" w14:textId="6764ADFC" w:rsidR="00F85D90" w:rsidRPr="001C0D56" w:rsidRDefault="00F85D90" w:rsidP="00F85D90">
            <w:pPr>
              <w:spacing w:after="0"/>
            </w:pPr>
            <w:r w:rsidRPr="001C0D56">
              <w:rPr>
                <w:i/>
                <w:sz w:val="20"/>
              </w:rPr>
              <w:t>Body budou přiděleny dle uveřejněného počtu obyvatel v obcích ČSÚ k 31. 12. předchozího kalendářního roku. Pokud by chodník spojoval více obcí, bude proveden aritmetický průměr obyvatel všech dotčených obcí</w:t>
            </w:r>
            <w:r>
              <w:rPr>
                <w:i/>
                <w:sz w:val="20"/>
              </w:rPr>
              <w:t xml:space="preserve"> zaokrouhlený matematicky na celé číslo</w:t>
            </w:r>
            <w:r w:rsidRPr="001C0D56">
              <w:rPr>
                <w:i/>
                <w:sz w:val="20"/>
              </w:rPr>
              <w:t xml:space="preserve">. </w:t>
            </w:r>
          </w:p>
        </w:tc>
        <w:tc>
          <w:tcPr>
            <w:tcW w:w="3078" w:type="dxa"/>
          </w:tcPr>
          <w:p w14:paraId="31663F4D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0- do 200 obyvatel</w:t>
            </w:r>
          </w:p>
          <w:p w14:paraId="3A9735CE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>5- mezi 201-500 obyvateli</w:t>
            </w:r>
          </w:p>
          <w:p w14:paraId="55F7E897" w14:textId="77777777" w:rsidR="00F85D90" w:rsidRPr="001C0D56" w:rsidRDefault="00F85D90" w:rsidP="00F85D90">
            <w:pPr>
              <w:spacing w:after="0"/>
              <w:jc w:val="both"/>
            </w:pPr>
            <w:r w:rsidRPr="001C0D56">
              <w:t xml:space="preserve">10- nad 501 obyvatel </w:t>
            </w:r>
          </w:p>
        </w:tc>
        <w:tc>
          <w:tcPr>
            <w:tcW w:w="2478" w:type="dxa"/>
          </w:tcPr>
          <w:p w14:paraId="22A2D102" w14:textId="31578D76" w:rsidR="00F85D90" w:rsidRPr="001C0D56" w:rsidRDefault="00F85D90" w:rsidP="00F85D90">
            <w:pPr>
              <w:spacing w:after="0"/>
              <w:jc w:val="both"/>
            </w:pPr>
            <w:r>
              <w:t xml:space="preserve">Studie proveditelnosti kap. </w:t>
            </w:r>
            <w:r w:rsidR="00701C34">
              <w:t>1</w:t>
            </w:r>
            <w:r>
              <w:t xml:space="preserve"> </w:t>
            </w:r>
            <w:r w:rsidR="00701C34">
              <w:t>Úvodní informace</w:t>
            </w:r>
          </w:p>
        </w:tc>
      </w:tr>
    </w:tbl>
    <w:p w14:paraId="34B3D5C0" w14:textId="77777777" w:rsidR="001C0D56" w:rsidRDefault="001C0D56" w:rsidP="001C0D56">
      <w:pPr>
        <w:spacing w:after="0"/>
        <w:jc w:val="both"/>
        <w:rPr>
          <w:b/>
        </w:rPr>
      </w:pPr>
    </w:p>
    <w:p w14:paraId="721BEFCD" w14:textId="77777777" w:rsidR="001C0D56" w:rsidRDefault="001C0D56" w:rsidP="001C0D56">
      <w:pPr>
        <w:spacing w:after="0"/>
        <w:jc w:val="both"/>
        <w:rPr>
          <w:b/>
        </w:rPr>
      </w:pPr>
      <w:r>
        <w:rPr>
          <w:b/>
        </w:rPr>
        <w:t>Celkový součet bodů: 70</w:t>
      </w:r>
    </w:p>
    <w:p w14:paraId="34CB8F7F" w14:textId="77777777" w:rsidR="001C0D56" w:rsidRDefault="001C0D56" w:rsidP="001C0D56">
      <w:pPr>
        <w:spacing w:after="0"/>
        <w:jc w:val="both"/>
        <w:rPr>
          <w:b/>
        </w:rPr>
      </w:pPr>
      <w:r>
        <w:rPr>
          <w:b/>
        </w:rPr>
        <w:t>Minimální počet bodů: 35</w:t>
      </w:r>
    </w:p>
    <w:p w14:paraId="004CD714" w14:textId="77777777" w:rsidR="001C0D56" w:rsidRDefault="001C0D56"/>
    <w:sectPr w:rsidR="001C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56"/>
    <w:rsid w:val="000C25F6"/>
    <w:rsid w:val="001313F3"/>
    <w:rsid w:val="001C0D56"/>
    <w:rsid w:val="002E2AEB"/>
    <w:rsid w:val="0039479F"/>
    <w:rsid w:val="00446026"/>
    <w:rsid w:val="004C10D4"/>
    <w:rsid w:val="005108C1"/>
    <w:rsid w:val="00526AF7"/>
    <w:rsid w:val="00617939"/>
    <w:rsid w:val="00701C34"/>
    <w:rsid w:val="009140AE"/>
    <w:rsid w:val="009518EE"/>
    <w:rsid w:val="00BB406E"/>
    <w:rsid w:val="00C940AF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C1B"/>
  <w15:chartTrackingRefBased/>
  <w15:docId w15:val="{FE289FDA-25AB-4C58-8C4D-B00BB29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D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0D5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D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18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4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tani2016.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Bílý Pavel</cp:lastModifiedBy>
  <cp:revision>2</cp:revision>
  <dcterms:created xsi:type="dcterms:W3CDTF">2021-07-10T17:15:00Z</dcterms:created>
  <dcterms:modified xsi:type="dcterms:W3CDTF">2021-07-10T17:15:00Z</dcterms:modified>
</cp:coreProperties>
</file>