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7B949" w14:textId="77777777" w:rsidR="007407A9" w:rsidRDefault="007407A9" w:rsidP="00AA0B57">
      <w:pPr>
        <w:spacing w:after="0"/>
        <w:jc w:val="center"/>
        <w:rPr>
          <w:b/>
          <w:sz w:val="24"/>
        </w:rPr>
      </w:pPr>
      <w:r>
        <w:rPr>
          <w:b/>
          <w:sz w:val="24"/>
        </w:rPr>
        <w:t>Příloha č. 2 Kritéria věcného hodnocení</w:t>
      </w:r>
    </w:p>
    <w:p w14:paraId="377C0A39" w14:textId="5797251D" w:rsidR="007407A9" w:rsidRDefault="007407A9" w:rsidP="007407A9">
      <w:pPr>
        <w:spacing w:after="0" w:line="360" w:lineRule="auto"/>
        <w:jc w:val="center"/>
        <w:rPr>
          <w:b/>
          <w:sz w:val="24"/>
        </w:rPr>
      </w:pPr>
      <w:r>
        <w:rPr>
          <w:b/>
          <w:sz w:val="24"/>
        </w:rPr>
        <w:t xml:space="preserve">Výzvy č. 4 MAS </w:t>
      </w:r>
      <w:proofErr w:type="spellStart"/>
      <w:r>
        <w:rPr>
          <w:b/>
          <w:sz w:val="24"/>
        </w:rPr>
        <w:t>Třešťsko</w:t>
      </w:r>
      <w:proofErr w:type="spellEnd"/>
      <w:r>
        <w:rPr>
          <w:b/>
          <w:sz w:val="24"/>
        </w:rPr>
        <w:t xml:space="preserve"> – Hasiči</w:t>
      </w:r>
    </w:p>
    <w:p w14:paraId="51C432BC" w14:textId="6EDB4AA8" w:rsidR="007407A9" w:rsidRPr="007407A9" w:rsidRDefault="007407A9" w:rsidP="007407A9">
      <w:pPr>
        <w:pStyle w:val="Zkladnodstavec"/>
        <w:spacing w:line="360" w:lineRule="auto"/>
        <w:contextualSpacing/>
        <w:jc w:val="center"/>
      </w:pPr>
      <w:r w:rsidRPr="000E0FBD">
        <w:t xml:space="preserve">VAZBA </w:t>
      </w:r>
      <w:r w:rsidRPr="005C101E">
        <w:rPr>
          <w:caps/>
        </w:rPr>
        <w:t xml:space="preserve">na </w:t>
      </w:r>
      <w:r w:rsidRPr="007407A9">
        <w:t xml:space="preserve">61. </w:t>
      </w:r>
      <w:r w:rsidRPr="007407A9">
        <w:rPr>
          <w:caps/>
        </w:rPr>
        <w:t>výzvu</w:t>
      </w:r>
      <w:r w:rsidRPr="007407A9">
        <w:t xml:space="preserve"> IROP – HASIČI – SC 5.1 (CLLD)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79271A" w14:paraId="70EA573F" w14:textId="77777777" w:rsidTr="00FE2A53">
        <w:tc>
          <w:tcPr>
            <w:tcW w:w="4531" w:type="dxa"/>
          </w:tcPr>
          <w:p w14:paraId="6E8FC236" w14:textId="00AFC257" w:rsidR="0079271A" w:rsidRDefault="0079271A" w:rsidP="00FE2A53">
            <w:pPr>
              <w:spacing w:after="0"/>
              <w:jc w:val="both"/>
            </w:pPr>
            <w:r>
              <w:t xml:space="preserve">1) Počet zásahů </w:t>
            </w:r>
            <w:r w:rsidR="00270A9E">
              <w:t xml:space="preserve">místně příslušné jednotky </w:t>
            </w:r>
            <w:r>
              <w:t>za poslední 4 roky (</w:t>
            </w:r>
            <w:r w:rsidRPr="0079271A">
              <w:t>tj. za poslední 4 ukončené kalendářní roky před podáním žádosti o podporu</w:t>
            </w:r>
            <w:r>
              <w:t xml:space="preserve">) </w:t>
            </w:r>
          </w:p>
          <w:p w14:paraId="1C1A8B74" w14:textId="6E95C087" w:rsidR="0079271A" w:rsidRPr="00A92F17" w:rsidRDefault="0079271A" w:rsidP="00FE2A53">
            <w:pPr>
              <w:spacing w:after="0"/>
              <w:jc w:val="both"/>
            </w:pPr>
            <w:r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>
              <w:rPr>
                <w:i/>
                <w:sz w:val="20"/>
              </w:rPr>
              <w:t xml:space="preserve">. Podkladem je oficiální statistické sledování událostí HZS kraje. </w:t>
            </w:r>
          </w:p>
        </w:tc>
        <w:tc>
          <w:tcPr>
            <w:tcW w:w="4531" w:type="dxa"/>
          </w:tcPr>
          <w:p w14:paraId="4164A21B" w14:textId="307BD5D3" w:rsidR="0079271A" w:rsidRDefault="0079271A" w:rsidP="00FE2A53">
            <w:pPr>
              <w:spacing w:after="0"/>
              <w:jc w:val="both"/>
            </w:pPr>
            <w:r>
              <w:t xml:space="preserve">0- do </w:t>
            </w:r>
            <w:r w:rsidR="00E20BFA">
              <w:t>5</w:t>
            </w:r>
            <w:r>
              <w:t>0 zásahů</w:t>
            </w:r>
            <w:r w:rsidR="00E20BFA">
              <w:t xml:space="preserve"> včetně</w:t>
            </w:r>
          </w:p>
          <w:p w14:paraId="7C98482F" w14:textId="60AB8DA2" w:rsidR="00E20BFA" w:rsidRDefault="00E20BFA" w:rsidP="00FE2A53">
            <w:pPr>
              <w:spacing w:after="0"/>
              <w:jc w:val="both"/>
            </w:pPr>
            <w:proofErr w:type="gramStart"/>
            <w:r>
              <w:t>5 – 51</w:t>
            </w:r>
            <w:proofErr w:type="gramEnd"/>
            <w:r>
              <w:t xml:space="preserve"> – </w:t>
            </w:r>
            <w:r w:rsidR="003A635E">
              <w:t>7</w:t>
            </w:r>
            <w:r>
              <w:t>0 zásahů včetně</w:t>
            </w:r>
          </w:p>
          <w:p w14:paraId="00777C2C" w14:textId="3C7EFDD8" w:rsidR="0079271A" w:rsidRDefault="0079271A" w:rsidP="00FE2A53">
            <w:pPr>
              <w:spacing w:after="0"/>
              <w:jc w:val="both"/>
            </w:pPr>
            <w:r>
              <w:t xml:space="preserve">10- více než </w:t>
            </w:r>
            <w:r w:rsidR="003A635E">
              <w:t>7</w:t>
            </w:r>
            <w:r w:rsidR="00E20BFA">
              <w:t>1 zásahů</w:t>
            </w:r>
          </w:p>
          <w:p w14:paraId="4CABABCB" w14:textId="2FB94140" w:rsidR="00E20BFA" w:rsidRPr="00A92F17" w:rsidRDefault="00E20BFA" w:rsidP="00FE2A53">
            <w:pPr>
              <w:spacing w:after="0"/>
              <w:jc w:val="both"/>
            </w:pPr>
          </w:p>
        </w:tc>
      </w:tr>
      <w:tr w:rsidR="0079271A" w:rsidRPr="00103E06" w14:paraId="5B9D0B44" w14:textId="77777777" w:rsidTr="00FE2A53">
        <w:tc>
          <w:tcPr>
            <w:tcW w:w="4531" w:type="dxa"/>
          </w:tcPr>
          <w:p w14:paraId="461A6B0C" w14:textId="77777777" w:rsidR="00F6145E" w:rsidRDefault="00F6145E" w:rsidP="00FE2A53">
            <w:pPr>
              <w:spacing w:after="0"/>
              <w:jc w:val="both"/>
            </w:pPr>
            <w:r>
              <w:t>2</w:t>
            </w:r>
            <w:r w:rsidR="0079271A" w:rsidRPr="00103E06">
              <w:t xml:space="preserve">) Počet obyvatel obce, ve které je projekt realizován.  </w:t>
            </w:r>
          </w:p>
          <w:p w14:paraId="59F11F66" w14:textId="40A093A9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>Toto kritérium bude hodnoceno na základě údaje uvedeného v</w:t>
            </w:r>
            <w:r w:rsidR="00F6145E">
              <w:rPr>
                <w:i/>
                <w:sz w:val="20"/>
              </w:rPr>
              <w:t> projektovém záměru</w:t>
            </w:r>
            <w:r w:rsidRPr="00103E06">
              <w:rPr>
                <w:i/>
                <w:sz w:val="20"/>
              </w:rPr>
              <w:t>. Body budou přiděleny dle uveřejněného počtu obyvatel v obcích ČSÚ k 31. 12. předchozího kalendářního roku. Pokud by projekt spojoval více obcí, bude proveden aritmetický průměr obyvatel všech dotčených obcí.</w:t>
            </w:r>
          </w:p>
        </w:tc>
        <w:tc>
          <w:tcPr>
            <w:tcW w:w="4531" w:type="dxa"/>
          </w:tcPr>
          <w:p w14:paraId="1B095E99" w14:textId="77777777" w:rsidR="0079271A" w:rsidRDefault="0079271A" w:rsidP="00FE2A53">
            <w:pPr>
              <w:spacing w:after="0"/>
              <w:jc w:val="both"/>
            </w:pPr>
            <w:r w:rsidRPr="00103E06">
              <w:t xml:space="preserve">0- méně než </w:t>
            </w:r>
            <w:r w:rsidR="00F6145E">
              <w:t>3</w:t>
            </w:r>
            <w:r w:rsidRPr="00103E06">
              <w:t>00 obyvatel včetně</w:t>
            </w:r>
          </w:p>
          <w:p w14:paraId="517ED093" w14:textId="77777777" w:rsidR="003A635E" w:rsidRDefault="003A635E" w:rsidP="003A635E">
            <w:pPr>
              <w:spacing w:after="0"/>
              <w:jc w:val="both"/>
            </w:pPr>
            <w:r w:rsidRPr="00103E06">
              <w:t xml:space="preserve">5- mezi </w:t>
            </w:r>
            <w:proofErr w:type="gramStart"/>
            <w:r>
              <w:t>3</w:t>
            </w:r>
            <w:r w:rsidRPr="00103E06">
              <w:t xml:space="preserve">01 – </w:t>
            </w:r>
            <w:r>
              <w:t>6</w:t>
            </w:r>
            <w:r w:rsidRPr="00103E06">
              <w:t>00</w:t>
            </w:r>
            <w:proofErr w:type="gramEnd"/>
            <w:r w:rsidRPr="00103E06">
              <w:t xml:space="preserve"> obyvateli včetně</w:t>
            </w:r>
          </w:p>
          <w:p w14:paraId="4616B2E2" w14:textId="77777777" w:rsidR="003A635E" w:rsidRPr="00103E06" w:rsidRDefault="003A635E" w:rsidP="003A635E">
            <w:pPr>
              <w:spacing w:after="0"/>
              <w:jc w:val="both"/>
            </w:pPr>
            <w:r>
              <w:t>1</w:t>
            </w:r>
            <w:r w:rsidRPr="00103E06">
              <w:t xml:space="preserve">0 – nad </w:t>
            </w:r>
            <w:r>
              <w:t>6</w:t>
            </w:r>
            <w:r w:rsidRPr="00103E06">
              <w:t>01 obyvatel</w:t>
            </w:r>
          </w:p>
          <w:p w14:paraId="6163A0A5" w14:textId="77777777" w:rsidR="003A635E" w:rsidRPr="00103E06" w:rsidRDefault="003A635E" w:rsidP="003A635E">
            <w:pPr>
              <w:spacing w:after="0"/>
              <w:jc w:val="both"/>
            </w:pPr>
          </w:p>
          <w:p w14:paraId="3668554C" w14:textId="2A35525C" w:rsidR="003A635E" w:rsidRPr="00103E06" w:rsidRDefault="003A635E" w:rsidP="00FE2A53">
            <w:pPr>
              <w:spacing w:after="0"/>
              <w:jc w:val="both"/>
            </w:pPr>
          </w:p>
        </w:tc>
      </w:tr>
      <w:tr w:rsidR="0079271A" w:rsidRPr="00103E06" w14:paraId="43A12681" w14:textId="77777777" w:rsidTr="00FE2A53">
        <w:tc>
          <w:tcPr>
            <w:tcW w:w="4531" w:type="dxa"/>
          </w:tcPr>
          <w:p w14:paraId="19DBFBE1" w14:textId="678D6A97" w:rsidR="0079271A" w:rsidRDefault="00F6145E" w:rsidP="00FE2A53">
            <w:pPr>
              <w:spacing w:after="0"/>
              <w:jc w:val="both"/>
            </w:pPr>
            <w:r>
              <w:t>3</w:t>
            </w:r>
            <w:r w:rsidR="0079271A" w:rsidRPr="00103E06">
              <w:t xml:space="preserve">) </w:t>
            </w:r>
            <w:r>
              <w:t>Celkové způsobilé výdaje projektu</w:t>
            </w:r>
            <w:r w:rsidR="005F69A6">
              <w:t xml:space="preserve"> uvedené v projektovém záměru</w:t>
            </w:r>
            <w:r>
              <w:t>.</w:t>
            </w:r>
          </w:p>
          <w:p w14:paraId="0F14B16D" w14:textId="73D18053" w:rsidR="00F6145E" w:rsidRPr="00F6145E" w:rsidRDefault="00F6145E" w:rsidP="00FE2A53">
            <w:pPr>
              <w:spacing w:after="0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Toto kritérium bude hodnoceno na základě údaje uvedeného v projektovém záměru.</w:t>
            </w:r>
            <w:r w:rsidR="005F69A6">
              <w:rPr>
                <w:i/>
                <w:iCs/>
              </w:rPr>
              <w:t xml:space="preserve"> V případě uvedení hodnoty na desetinné místo se zaokrouhluje matematicky. Výdaje jsou stanoveny jako maximální možné pro podání následné žádosti do systému ISKP21+.</w:t>
            </w:r>
          </w:p>
        </w:tc>
        <w:tc>
          <w:tcPr>
            <w:tcW w:w="4531" w:type="dxa"/>
          </w:tcPr>
          <w:p w14:paraId="27E749F0" w14:textId="3EAFFA2A" w:rsidR="0079271A" w:rsidRPr="00103E06" w:rsidRDefault="0079271A" w:rsidP="00FE2A53">
            <w:pPr>
              <w:spacing w:after="0"/>
              <w:jc w:val="both"/>
            </w:pPr>
            <w:r w:rsidRPr="00103E06">
              <w:t xml:space="preserve">0- </w:t>
            </w:r>
            <w:r w:rsidR="005F69A6">
              <w:t>nad Kč 5 000 001,-</w:t>
            </w:r>
          </w:p>
          <w:p w14:paraId="2D1567A5" w14:textId="52627113" w:rsidR="0079271A" w:rsidRDefault="003A635E" w:rsidP="00FE2A53">
            <w:pPr>
              <w:spacing w:after="0"/>
              <w:jc w:val="both"/>
            </w:pPr>
            <w:r>
              <w:t>2</w:t>
            </w:r>
            <w:r w:rsidR="0079271A" w:rsidRPr="00103E06">
              <w:t xml:space="preserve">- </w:t>
            </w:r>
            <w:r w:rsidR="005F69A6">
              <w:t>od 2 000 001,- do 5 000 000,- včetně</w:t>
            </w:r>
          </w:p>
          <w:p w14:paraId="6F0C3D86" w14:textId="3BAE4C6E" w:rsidR="005F69A6" w:rsidRPr="00103E06" w:rsidRDefault="003A635E" w:rsidP="00FE2A53">
            <w:pPr>
              <w:spacing w:after="0"/>
              <w:jc w:val="both"/>
            </w:pPr>
            <w:r>
              <w:t>5</w:t>
            </w:r>
            <w:r w:rsidR="005F69A6">
              <w:t>- do 2 000 000,- včetně</w:t>
            </w:r>
          </w:p>
        </w:tc>
      </w:tr>
      <w:tr w:rsidR="0079271A" w:rsidRPr="00103E06" w14:paraId="03639749" w14:textId="77777777" w:rsidTr="00FE2A53">
        <w:tc>
          <w:tcPr>
            <w:tcW w:w="4531" w:type="dxa"/>
          </w:tcPr>
          <w:p w14:paraId="180797E6" w14:textId="3CEC58D5" w:rsidR="00F6145E" w:rsidRDefault="005F69A6" w:rsidP="00FE2A53">
            <w:pPr>
              <w:spacing w:after="0"/>
              <w:jc w:val="both"/>
            </w:pPr>
            <w:r>
              <w:t>4</w:t>
            </w:r>
            <w:r w:rsidR="0079271A" w:rsidRPr="00103E06">
              <w:t xml:space="preserve">) Počet obcí (katastrálních území), které patří do působnosti SDH při vyhlášení 1. stupně poplachu. </w:t>
            </w:r>
          </w:p>
          <w:p w14:paraId="184F0133" w14:textId="152A6F96" w:rsidR="0079271A" w:rsidRPr="00103E06" w:rsidRDefault="0079271A" w:rsidP="00FE2A53">
            <w:pPr>
              <w:spacing w:after="0"/>
              <w:jc w:val="both"/>
            </w:pPr>
            <w:r w:rsidRPr="00103E06">
              <w:rPr>
                <w:i/>
                <w:sz w:val="20"/>
              </w:rPr>
              <w:t xml:space="preserve">Toto kritérium bude hodnoceno na základě údaje uvedeného ve studii proveditelnosti, ve které je tomuto věnována speciální kapitola, </w:t>
            </w:r>
            <w:proofErr w:type="gramStart"/>
            <w:r w:rsidRPr="00103E06">
              <w:rPr>
                <w:i/>
                <w:sz w:val="20"/>
              </w:rPr>
              <w:t>popisující</w:t>
            </w:r>
            <w:proofErr w:type="gramEnd"/>
            <w:r w:rsidRPr="00103E06">
              <w:rPr>
                <w:i/>
                <w:sz w:val="20"/>
              </w:rPr>
              <w:t xml:space="preserve"> kolik obcí spadá pod působnost žádajícího SDH při vyhlášení 1. stupně poplachu. </w:t>
            </w:r>
          </w:p>
        </w:tc>
        <w:tc>
          <w:tcPr>
            <w:tcW w:w="4531" w:type="dxa"/>
          </w:tcPr>
          <w:p w14:paraId="29EDCF4E" w14:textId="77777777" w:rsidR="0079271A" w:rsidRPr="00103E06" w:rsidRDefault="0079271A" w:rsidP="00FE2A53">
            <w:pPr>
              <w:spacing w:after="0"/>
              <w:jc w:val="both"/>
            </w:pPr>
            <w:r w:rsidRPr="00103E06">
              <w:t>0- pod působnost SDH spadá 5 (včetně) a méně obcí při vyhlášení 1. stupně poplachu</w:t>
            </w:r>
          </w:p>
          <w:p w14:paraId="2336ABA5" w14:textId="184B2D74" w:rsidR="0079271A" w:rsidRPr="00103E06" w:rsidRDefault="003A635E" w:rsidP="00FE2A53">
            <w:pPr>
              <w:spacing w:after="0"/>
              <w:jc w:val="both"/>
            </w:pPr>
            <w:r>
              <w:t>5</w:t>
            </w:r>
            <w:r w:rsidR="0079271A" w:rsidRPr="00103E06">
              <w:t>- pod působnost SDH spadá 6 a více obcí při vyhlášení 1. stupně poplachu</w:t>
            </w:r>
          </w:p>
        </w:tc>
      </w:tr>
    </w:tbl>
    <w:p w14:paraId="1EAF83CB" w14:textId="77777777" w:rsidR="0079271A" w:rsidRPr="00103E06" w:rsidRDefault="0079271A" w:rsidP="0079271A">
      <w:pPr>
        <w:spacing w:after="0"/>
        <w:jc w:val="both"/>
        <w:rPr>
          <w:b/>
        </w:rPr>
      </w:pPr>
    </w:p>
    <w:p w14:paraId="4E5FC608" w14:textId="0D055B8C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Celkový součet bodů: </w:t>
      </w:r>
      <w:r w:rsidR="003A635E">
        <w:rPr>
          <w:b/>
        </w:rPr>
        <w:t>30</w:t>
      </w:r>
    </w:p>
    <w:p w14:paraId="4B3CFF17" w14:textId="067C75B7" w:rsidR="0079271A" w:rsidRPr="00103E06" w:rsidRDefault="0079271A" w:rsidP="0079271A">
      <w:pPr>
        <w:spacing w:after="0"/>
        <w:jc w:val="both"/>
        <w:rPr>
          <w:b/>
        </w:rPr>
      </w:pPr>
      <w:r w:rsidRPr="00103E06">
        <w:rPr>
          <w:b/>
        </w:rPr>
        <w:t xml:space="preserve">Minimální počet bodů: </w:t>
      </w:r>
      <w:r w:rsidR="003A635E">
        <w:rPr>
          <w:b/>
        </w:rPr>
        <w:t>15</w:t>
      </w:r>
    </w:p>
    <w:p w14:paraId="7E12FB8E" w14:textId="77777777" w:rsidR="00B00991" w:rsidRDefault="00B00991"/>
    <w:sectPr w:rsidR="00B0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A10786"/>
    <w:multiLevelType w:val="hybridMultilevel"/>
    <w:tmpl w:val="8A7C3C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5280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271A"/>
    <w:rsid w:val="00270A9E"/>
    <w:rsid w:val="003A635E"/>
    <w:rsid w:val="005F69A6"/>
    <w:rsid w:val="00732541"/>
    <w:rsid w:val="007407A9"/>
    <w:rsid w:val="0079271A"/>
    <w:rsid w:val="00B00991"/>
    <w:rsid w:val="00E20BFA"/>
    <w:rsid w:val="00E47D57"/>
    <w:rsid w:val="00F61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88E8"/>
  <w15:chartTrackingRefBased/>
  <w15:docId w15:val="{BF4120AB-59AD-474E-9C6E-610848406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271A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7927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">
    <w:name w:val="annotation reference"/>
    <w:basedOn w:val="Standardnpsmoodstavce"/>
    <w:uiPriority w:val="99"/>
    <w:semiHidden/>
    <w:unhideWhenUsed/>
    <w:rsid w:val="00270A9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70A9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70A9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70A9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70A9E"/>
    <w:rPr>
      <w:b/>
      <w:bCs/>
      <w:sz w:val="20"/>
      <w:szCs w:val="20"/>
    </w:rPr>
  </w:style>
  <w:style w:type="paragraph" w:customStyle="1" w:styleId="Zkladnodstavec">
    <w:name w:val="[Základní odstavec]"/>
    <w:basedOn w:val="Normln"/>
    <w:uiPriority w:val="99"/>
    <w:rsid w:val="007407A9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MS Mincho" w:hAnsi="MinionPro-Regular" w:cs="MinionPro-Regular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</dc:creator>
  <cp:keywords/>
  <dc:description/>
  <cp:lastModifiedBy>Lucie Koumarová</cp:lastModifiedBy>
  <cp:revision>2</cp:revision>
  <dcterms:created xsi:type="dcterms:W3CDTF">2023-09-15T05:55:00Z</dcterms:created>
  <dcterms:modified xsi:type="dcterms:W3CDTF">2023-09-15T05:55:00Z</dcterms:modified>
</cp:coreProperties>
</file>