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12066" w14:textId="77B9B2B5" w:rsidR="0065774A" w:rsidRDefault="00727FBD" w:rsidP="0065774A">
      <w:pPr>
        <w:spacing w:after="0"/>
        <w:jc w:val="center"/>
        <w:rPr>
          <w:b/>
          <w:sz w:val="24"/>
        </w:rPr>
      </w:pPr>
      <w:r>
        <w:rPr>
          <w:b/>
          <w:sz w:val="24"/>
        </w:rPr>
        <w:t>Příloha č. 2 Kritéria věcného hodnocení</w:t>
      </w:r>
    </w:p>
    <w:p w14:paraId="50EF57DB" w14:textId="2638E80D" w:rsidR="00727FBD" w:rsidRDefault="00727FBD" w:rsidP="0065774A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Výzvy č. </w:t>
      </w:r>
      <w:r w:rsidR="00881A0A">
        <w:rPr>
          <w:b/>
          <w:sz w:val="24"/>
        </w:rPr>
        <w:t>5</w:t>
      </w:r>
      <w:r>
        <w:rPr>
          <w:b/>
          <w:sz w:val="24"/>
        </w:rPr>
        <w:t xml:space="preserve"> MAS Třešťsko </w:t>
      </w:r>
      <w:r w:rsidR="001758C3">
        <w:rPr>
          <w:b/>
          <w:sz w:val="24"/>
        </w:rPr>
        <w:t xml:space="preserve">- IROP </w:t>
      </w:r>
      <w:r>
        <w:rPr>
          <w:b/>
          <w:sz w:val="24"/>
        </w:rPr>
        <w:t xml:space="preserve">– </w:t>
      </w:r>
      <w:r w:rsidR="00881A0A">
        <w:rPr>
          <w:b/>
          <w:sz w:val="24"/>
        </w:rPr>
        <w:t>Veřejná prostranství</w:t>
      </w:r>
    </w:p>
    <w:p w14:paraId="27E0AF3C" w14:textId="28181D3B" w:rsidR="00603D05" w:rsidRPr="00464620" w:rsidRDefault="00603D05" w:rsidP="00603D05">
      <w:pPr>
        <w:pStyle w:val="Zkladnodstavec"/>
        <w:spacing w:before="600" w:after="120"/>
        <w:contextualSpacing/>
        <w:jc w:val="center"/>
      </w:pPr>
      <w:r w:rsidRPr="000E0FBD">
        <w:t xml:space="preserve">VAZBA </w:t>
      </w:r>
      <w:r w:rsidRPr="00464620">
        <w:rPr>
          <w:caps/>
        </w:rPr>
        <w:t xml:space="preserve">na </w:t>
      </w:r>
      <w:r w:rsidR="00464620" w:rsidRPr="00464620">
        <w:t>73</w:t>
      </w:r>
      <w:r w:rsidRPr="00464620">
        <w:t>. VÝZVU IROP – V</w:t>
      </w:r>
      <w:r w:rsidR="00464620" w:rsidRPr="00464620">
        <w:t>EŘEJNÁ PROSTRANSTVÍ</w:t>
      </w:r>
      <w:r w:rsidRPr="00464620">
        <w:t xml:space="preserve"> – SC 5.1 (CLLD)</w:t>
      </w:r>
    </w:p>
    <w:p w14:paraId="286FDF3B" w14:textId="40262751" w:rsidR="00603D05" w:rsidRPr="00603D05" w:rsidRDefault="00603D05" w:rsidP="00603D05">
      <w:pPr>
        <w:pStyle w:val="Zkladnodstavec"/>
        <w:spacing w:before="600" w:after="120"/>
        <w:contextualSpacing/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4264" w14:paraId="5135CC84" w14:textId="77777777" w:rsidTr="00D13F56">
        <w:tc>
          <w:tcPr>
            <w:tcW w:w="4531" w:type="dxa"/>
          </w:tcPr>
          <w:p w14:paraId="4C8F1807" w14:textId="383805DC" w:rsidR="00CF4264" w:rsidRDefault="00CF4264" w:rsidP="00D13F56">
            <w:pPr>
              <w:spacing w:after="0"/>
              <w:jc w:val="both"/>
            </w:pPr>
            <w:r>
              <w:t xml:space="preserve">1) </w:t>
            </w:r>
            <w:r w:rsidR="00881A0A">
              <w:t>Velikost obce, ve které je projekt realizován</w:t>
            </w:r>
          </w:p>
          <w:p w14:paraId="04BE162F" w14:textId="50530B35" w:rsidR="00CF4264" w:rsidRPr="00881A0A" w:rsidRDefault="00CF4264" w:rsidP="00881A0A">
            <w:pPr>
              <w:spacing w:after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Toto kritérium bude hodnoceno na základě údaje uvedeného </w:t>
            </w:r>
            <w:r w:rsidR="00A84551">
              <w:rPr>
                <w:i/>
                <w:sz w:val="20"/>
              </w:rPr>
              <w:t>v projektovém záměru</w:t>
            </w:r>
            <w:r w:rsidR="00264330">
              <w:rPr>
                <w:i/>
                <w:sz w:val="20"/>
              </w:rPr>
              <w:t xml:space="preserve"> v kapitole 2</w:t>
            </w:r>
            <w:r w:rsidR="00881A0A">
              <w:rPr>
                <w:i/>
                <w:sz w:val="20"/>
              </w:rPr>
              <w:t>.</w:t>
            </w:r>
            <w:r>
              <w:rPr>
                <w:i/>
                <w:sz w:val="20"/>
              </w:rPr>
              <w:t xml:space="preserve"> </w:t>
            </w:r>
            <w:r w:rsidR="00881A0A">
              <w:rPr>
                <w:i/>
                <w:sz w:val="20"/>
              </w:rPr>
              <w:t>k 31. 12. roku předcházejícího podání projektového záměru na MAS. Pokud by se jednalo o projekt, který se bude nacházet na katastrálním území více obcí, bude se jednat o aritmetický součet zaokrouhlený na celé číslo směrem nahoru.</w:t>
            </w:r>
          </w:p>
        </w:tc>
        <w:tc>
          <w:tcPr>
            <w:tcW w:w="4531" w:type="dxa"/>
          </w:tcPr>
          <w:p w14:paraId="0B65B9DB" w14:textId="263B95A5" w:rsidR="00CF4264" w:rsidRDefault="00CF4264" w:rsidP="00D13F56">
            <w:pPr>
              <w:spacing w:after="0"/>
              <w:jc w:val="both"/>
            </w:pPr>
            <w:r>
              <w:t>0</w:t>
            </w:r>
            <w:r w:rsidR="0009607D">
              <w:t xml:space="preserve"> </w:t>
            </w:r>
            <w:r>
              <w:t xml:space="preserve">- projekt je </w:t>
            </w:r>
            <w:r w:rsidR="00881A0A">
              <w:t>realizován v obci do 150 obyvatel včetně</w:t>
            </w:r>
          </w:p>
          <w:p w14:paraId="589E6EF0" w14:textId="56E896F5" w:rsidR="00CF4264" w:rsidRDefault="00881A0A" w:rsidP="00D13F56">
            <w:pPr>
              <w:spacing w:after="0"/>
              <w:jc w:val="both"/>
            </w:pPr>
            <w:r>
              <w:t>5</w:t>
            </w:r>
            <w:r w:rsidR="0009607D">
              <w:t xml:space="preserve"> </w:t>
            </w:r>
            <w:r w:rsidR="00CF4264">
              <w:t xml:space="preserve">- projekt je </w:t>
            </w:r>
            <w:r>
              <w:t>realizován v obci se 151 – 500 obyvateli včetně</w:t>
            </w:r>
          </w:p>
          <w:p w14:paraId="5897C38D" w14:textId="76E77A43" w:rsidR="005217DF" w:rsidRPr="006819E0" w:rsidRDefault="005217DF" w:rsidP="00D13F56">
            <w:pPr>
              <w:spacing w:after="0"/>
              <w:jc w:val="both"/>
            </w:pPr>
            <w:r>
              <w:t>1</w:t>
            </w:r>
            <w:r w:rsidR="00A56F99">
              <w:t>0</w:t>
            </w:r>
            <w:r w:rsidR="0009607D">
              <w:t xml:space="preserve"> </w:t>
            </w:r>
            <w:r>
              <w:t xml:space="preserve">- projekt </w:t>
            </w:r>
            <w:r w:rsidR="00881A0A">
              <w:t>je realizován v obci na</w:t>
            </w:r>
            <w:r w:rsidR="00194C47">
              <w:t>d</w:t>
            </w:r>
            <w:r w:rsidR="00881A0A">
              <w:t xml:space="preserve"> 501 obyvatel</w:t>
            </w:r>
            <w:r w:rsidR="0009607D">
              <w:t xml:space="preserve"> </w:t>
            </w:r>
          </w:p>
        </w:tc>
      </w:tr>
      <w:tr w:rsidR="00CF4264" w14:paraId="0BC1D217" w14:textId="77777777" w:rsidTr="00D13F56">
        <w:tc>
          <w:tcPr>
            <w:tcW w:w="4531" w:type="dxa"/>
          </w:tcPr>
          <w:p w14:paraId="7F9ED44E" w14:textId="2BAEAC7B" w:rsidR="00881A0A" w:rsidRDefault="00A56F99" w:rsidP="00881A0A">
            <w:pPr>
              <w:spacing w:after="0"/>
              <w:jc w:val="both"/>
            </w:pPr>
            <w:r>
              <w:t>2</w:t>
            </w:r>
            <w:r w:rsidR="00CF4264">
              <w:t xml:space="preserve">) </w:t>
            </w:r>
            <w:r w:rsidR="00881A0A">
              <w:t>V</w:t>
            </w:r>
            <w:r w:rsidR="00464620">
              <w:t>ýše způsobilých výdajů projektu předloženého na MAS</w:t>
            </w:r>
          </w:p>
          <w:p w14:paraId="24AF58BB" w14:textId="45FF9666" w:rsidR="00464620" w:rsidRPr="006819E0" w:rsidRDefault="00464620" w:rsidP="00881A0A">
            <w:pPr>
              <w:spacing w:after="0"/>
              <w:jc w:val="both"/>
            </w:pPr>
            <w:r>
              <w:rPr>
                <w:i/>
                <w:sz w:val="20"/>
              </w:rPr>
              <w:t xml:space="preserve">Toto kritérium bude hodnoceno na základě údaje uvedeného v projektovém záměru v kapitole </w:t>
            </w:r>
            <w:r w:rsidR="00761692">
              <w:rPr>
                <w:i/>
                <w:sz w:val="20"/>
              </w:rPr>
              <w:t>7</w:t>
            </w:r>
            <w:r>
              <w:rPr>
                <w:i/>
                <w:sz w:val="20"/>
              </w:rPr>
              <w:t>. Výdaje jsou zaokrouhleny na 2 desetinná čísla.</w:t>
            </w:r>
          </w:p>
          <w:p w14:paraId="0B43BCA2" w14:textId="11FFEF9C" w:rsidR="00CF4264" w:rsidRPr="006819E0" w:rsidRDefault="00CF4264" w:rsidP="00D13F56">
            <w:pPr>
              <w:spacing w:after="0"/>
            </w:pPr>
          </w:p>
        </w:tc>
        <w:tc>
          <w:tcPr>
            <w:tcW w:w="4531" w:type="dxa"/>
          </w:tcPr>
          <w:p w14:paraId="420CC7E3" w14:textId="0E81BBCC" w:rsidR="00CF4264" w:rsidRDefault="00464620" w:rsidP="00D13F56">
            <w:pPr>
              <w:spacing w:after="0"/>
              <w:jc w:val="both"/>
            </w:pPr>
            <w:r>
              <w:t>0 – výše způsobilých výdajů je maximálně 550</w:t>
            </w:r>
            <w:r w:rsidR="0009607D">
              <w:t> </w:t>
            </w:r>
            <w:r>
              <w:t>000</w:t>
            </w:r>
            <w:r w:rsidR="0009607D">
              <w:t xml:space="preserve"> Kč </w:t>
            </w:r>
            <w:r>
              <w:t>včetně</w:t>
            </w:r>
          </w:p>
          <w:p w14:paraId="1EA355DC" w14:textId="75B59A40" w:rsidR="00464620" w:rsidRDefault="00464620" w:rsidP="00D13F56">
            <w:pPr>
              <w:spacing w:after="0"/>
              <w:jc w:val="both"/>
            </w:pPr>
            <w:r>
              <w:t>5 – výše způsobilých výdajů je 550 000,01</w:t>
            </w:r>
            <w:r w:rsidR="0009607D">
              <w:t xml:space="preserve"> Kč až</w:t>
            </w:r>
            <w:r>
              <w:t xml:space="preserve"> 1 000</w:t>
            </w:r>
            <w:r w:rsidR="0009607D">
              <w:t> </w:t>
            </w:r>
            <w:r>
              <w:t>000</w:t>
            </w:r>
            <w:r w:rsidR="0009607D">
              <w:t xml:space="preserve"> Kč</w:t>
            </w:r>
            <w:r>
              <w:t xml:space="preserve"> včetně</w:t>
            </w:r>
          </w:p>
          <w:p w14:paraId="14F4BB4A" w14:textId="220E399C" w:rsidR="00464620" w:rsidRPr="006819E0" w:rsidRDefault="00464620" w:rsidP="00D13F56">
            <w:pPr>
              <w:spacing w:after="0"/>
              <w:jc w:val="both"/>
            </w:pPr>
            <w:r>
              <w:t>10 – výše způsobilých výdajů je více než 1 000 000,01</w:t>
            </w:r>
            <w:r w:rsidR="0009607D">
              <w:t xml:space="preserve"> Kč</w:t>
            </w:r>
          </w:p>
        </w:tc>
      </w:tr>
      <w:tr w:rsidR="00CF4264" w14:paraId="49683561" w14:textId="77777777" w:rsidTr="00D13F56">
        <w:tc>
          <w:tcPr>
            <w:tcW w:w="4531" w:type="dxa"/>
          </w:tcPr>
          <w:p w14:paraId="7DE49533" w14:textId="16F6546D" w:rsidR="00881A0A" w:rsidRDefault="0009607D" w:rsidP="00881A0A">
            <w:pPr>
              <w:spacing w:after="0"/>
              <w:jc w:val="both"/>
            </w:pPr>
            <w:r>
              <w:t>3</w:t>
            </w:r>
            <w:r w:rsidR="00CF4264">
              <w:t xml:space="preserve">) </w:t>
            </w:r>
            <w:r w:rsidR="002F6757">
              <w:t>Velikost investice na dopravní infrastrukturu</w:t>
            </w:r>
          </w:p>
          <w:p w14:paraId="453CAE94" w14:textId="066C779C" w:rsidR="002F6757" w:rsidRPr="002F6757" w:rsidRDefault="002F6757" w:rsidP="00D13F56">
            <w:pPr>
              <w:spacing w:after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Toto kritérium bude hodnoceno na základě údaje uvedeného v projektovém záměru v kapitole </w:t>
            </w:r>
            <w:r w:rsidR="00761692">
              <w:rPr>
                <w:i/>
                <w:sz w:val="20"/>
              </w:rPr>
              <w:t>4.2</w:t>
            </w:r>
            <w:r>
              <w:rPr>
                <w:i/>
                <w:sz w:val="20"/>
              </w:rPr>
              <w:t xml:space="preserve">. </w:t>
            </w:r>
            <w:r w:rsidRPr="002F6757">
              <w:rPr>
                <w:i/>
                <w:sz w:val="20"/>
              </w:rPr>
              <w:t>Do plochy dopravní infrastruktury se započítávají: pozemní komunikace (včetně částí vymezených pro cyklisty), odstavné a parkovací plochy, zálivy zastávek, stání a točny pro vozidla veřejné hromadné dopravy, tramvajové pásy. Do plochy dopravní infrastruktury se nezapočítávají nástupiště zastávek veřejné hromadné dopravy, chodníky a samostatné komunikace pro pěší, společné komunikace pro pěší a cyklisty a pozemní komunikace v případě, že se jedná o pěší zónu nebo obytnou zónu.</w:t>
            </w:r>
          </w:p>
        </w:tc>
        <w:tc>
          <w:tcPr>
            <w:tcW w:w="4531" w:type="dxa"/>
          </w:tcPr>
          <w:p w14:paraId="6C07428E" w14:textId="77777777" w:rsidR="00CF4264" w:rsidRDefault="002F6757" w:rsidP="00D13F56">
            <w:pPr>
              <w:spacing w:after="0"/>
              <w:jc w:val="both"/>
            </w:pPr>
            <w:r>
              <w:t>0 – velikost investice je 30,01 – 40 % způsobilých výdajů</w:t>
            </w:r>
          </w:p>
          <w:p w14:paraId="499ABA33" w14:textId="77777777" w:rsidR="002F6757" w:rsidRDefault="002F6757" w:rsidP="00D13F56">
            <w:pPr>
              <w:spacing w:after="0"/>
              <w:jc w:val="both"/>
            </w:pPr>
            <w:r>
              <w:t>5 – velikost investice je 20,01 – 30 % způsobilých výdajů včetně</w:t>
            </w:r>
          </w:p>
          <w:p w14:paraId="2313CB3A" w14:textId="05E74984" w:rsidR="002F6757" w:rsidRDefault="002F6757" w:rsidP="00D13F56">
            <w:pPr>
              <w:spacing w:after="0"/>
              <w:jc w:val="both"/>
            </w:pPr>
            <w:r>
              <w:t>10 – velikost investice je 0 – 20 % způsobilých výdajů v</w:t>
            </w:r>
            <w:r w:rsidR="0009607D">
              <w:t>četně</w:t>
            </w:r>
          </w:p>
        </w:tc>
      </w:tr>
      <w:tr w:rsidR="0009607D" w14:paraId="1DCE46F5" w14:textId="77777777" w:rsidTr="00D13F56">
        <w:tc>
          <w:tcPr>
            <w:tcW w:w="4531" w:type="dxa"/>
          </w:tcPr>
          <w:p w14:paraId="1064D722" w14:textId="0124725F" w:rsidR="0009607D" w:rsidRPr="006819E0" w:rsidRDefault="0009607D" w:rsidP="0009607D">
            <w:pPr>
              <w:spacing w:after="0"/>
              <w:jc w:val="both"/>
            </w:pPr>
            <w:r>
              <w:t>4) Žadatel bude pořádat/zajistí realizaci kulturních, společenských, vzdělávacích či sportovních aktivit v prostranství řešeném projektem</w:t>
            </w:r>
          </w:p>
          <w:p w14:paraId="2CB6423D" w14:textId="35E3BC41" w:rsidR="0009607D" w:rsidRDefault="0009607D" w:rsidP="0009607D">
            <w:pPr>
              <w:spacing w:after="0"/>
              <w:jc w:val="both"/>
            </w:pPr>
            <w:r>
              <w:rPr>
                <w:i/>
                <w:sz w:val="20"/>
              </w:rPr>
              <w:t xml:space="preserve">Toto kritérium bude hodnoceno na základě údaje uvedeného v projektovém záměru v kapitole </w:t>
            </w:r>
            <w:r w:rsidR="00761692">
              <w:rPr>
                <w:i/>
                <w:sz w:val="20"/>
              </w:rPr>
              <w:t>2</w:t>
            </w:r>
            <w:r>
              <w:rPr>
                <w:i/>
                <w:sz w:val="20"/>
              </w:rPr>
              <w:t xml:space="preserve">. Akcemi jsou myšleny např. setkání rodáků, sportovní turnaje, dětské dny, přednášky, poutě, koncerty atd. Kalendářní rok je brán od 1. 1. – 31. 12. bez ohledu na ukončení realizace projektu a začátek běhu lhůty pro udržitelnost. Je nutné kritérium naplnit každý rok udržitelnosti. </w:t>
            </w:r>
          </w:p>
        </w:tc>
        <w:tc>
          <w:tcPr>
            <w:tcW w:w="4531" w:type="dxa"/>
          </w:tcPr>
          <w:p w14:paraId="4F6B07A9" w14:textId="77777777" w:rsidR="0009607D" w:rsidRDefault="0009607D" w:rsidP="0009607D">
            <w:pPr>
              <w:spacing w:after="0"/>
              <w:jc w:val="both"/>
            </w:pPr>
            <w:r>
              <w:t>0 – nebude pořádat/nezajistí</w:t>
            </w:r>
          </w:p>
          <w:p w14:paraId="6717F992" w14:textId="0FAAC82C" w:rsidR="0009607D" w:rsidRPr="006819E0" w:rsidRDefault="0009607D" w:rsidP="0009607D">
            <w:pPr>
              <w:spacing w:after="0"/>
              <w:jc w:val="both"/>
            </w:pPr>
            <w:r>
              <w:t>10 – bude pořádat/zajistí alespoň 1 akci za kalendářní rok na dotčeném veřejném prostranství</w:t>
            </w:r>
          </w:p>
        </w:tc>
      </w:tr>
      <w:tr w:rsidR="0009607D" w14:paraId="7CD88450" w14:textId="77777777" w:rsidTr="00D13F56">
        <w:tc>
          <w:tcPr>
            <w:tcW w:w="4531" w:type="dxa"/>
          </w:tcPr>
          <w:p w14:paraId="6F2E42D0" w14:textId="32D327B0" w:rsidR="0009607D" w:rsidRPr="006819E0" w:rsidRDefault="0009607D" w:rsidP="0009607D">
            <w:pPr>
              <w:spacing w:after="0"/>
              <w:jc w:val="both"/>
            </w:pPr>
            <w:r>
              <w:lastRenderedPageBreak/>
              <w:t xml:space="preserve">5) </w:t>
            </w:r>
            <w:r w:rsidR="004B552A">
              <w:t xml:space="preserve">V rámci projektu bude zahrnuto pořízení smart vybavení </w:t>
            </w:r>
          </w:p>
          <w:p w14:paraId="1CBD944C" w14:textId="4B8960C7" w:rsidR="0009607D" w:rsidRDefault="0009607D" w:rsidP="0009607D">
            <w:pPr>
              <w:spacing w:after="0"/>
              <w:jc w:val="both"/>
            </w:pPr>
            <w:r>
              <w:rPr>
                <w:i/>
                <w:sz w:val="20"/>
              </w:rPr>
              <w:t xml:space="preserve">Toto kritérium bude hodnoceno na základě údaje uvedeného v projektovém záměru v kapitole </w:t>
            </w:r>
            <w:r w:rsidR="00761692">
              <w:rPr>
                <w:i/>
                <w:sz w:val="20"/>
              </w:rPr>
              <w:t>2</w:t>
            </w:r>
            <w:r>
              <w:rPr>
                <w:i/>
                <w:sz w:val="20"/>
              </w:rPr>
              <w:t xml:space="preserve">. </w:t>
            </w:r>
            <w:r w:rsidR="004B552A">
              <w:rPr>
                <w:i/>
                <w:sz w:val="20"/>
              </w:rPr>
              <w:t xml:space="preserve">Pod termínem smart vybavení jsou myšleny např. chytré lavičky, chytré stoly, energy pulty, dobíjecí sloupky, bez ohledu na počet pořizovaných typů vybavení a počet </w:t>
            </w:r>
            <w:r w:rsidR="007E02DC">
              <w:rPr>
                <w:i/>
                <w:sz w:val="20"/>
              </w:rPr>
              <w:t xml:space="preserve">jejich </w:t>
            </w:r>
            <w:r w:rsidR="004B552A">
              <w:rPr>
                <w:i/>
                <w:sz w:val="20"/>
              </w:rPr>
              <w:t>kusů</w:t>
            </w:r>
            <w:r w:rsidR="00F24EED">
              <w:rPr>
                <w:i/>
                <w:sz w:val="20"/>
              </w:rPr>
              <w:t xml:space="preserve"> pořizovaných v rámci projektu</w:t>
            </w:r>
            <w:r w:rsidR="004B552A">
              <w:rPr>
                <w:i/>
                <w:sz w:val="20"/>
              </w:rPr>
              <w:t xml:space="preserve">.  </w:t>
            </w:r>
          </w:p>
        </w:tc>
        <w:tc>
          <w:tcPr>
            <w:tcW w:w="4531" w:type="dxa"/>
          </w:tcPr>
          <w:p w14:paraId="68EF7965" w14:textId="69A658C9" w:rsidR="0009607D" w:rsidRDefault="0009607D" w:rsidP="0009607D">
            <w:pPr>
              <w:spacing w:after="0"/>
              <w:jc w:val="both"/>
            </w:pPr>
            <w:r>
              <w:t xml:space="preserve">0 – </w:t>
            </w:r>
            <w:r w:rsidR="004B552A">
              <w:t>pořízení smart vybavení není zahrnuto v rámci projektu</w:t>
            </w:r>
          </w:p>
          <w:p w14:paraId="2FEEF277" w14:textId="2DA90CA9" w:rsidR="0009607D" w:rsidRDefault="0009607D" w:rsidP="0009607D">
            <w:pPr>
              <w:spacing w:after="0"/>
              <w:jc w:val="both"/>
            </w:pPr>
            <w:r>
              <w:t xml:space="preserve">10 – </w:t>
            </w:r>
            <w:r w:rsidR="004B552A">
              <w:t>pořízení smart vybavení je zahrnuto v rámci projektu</w:t>
            </w:r>
          </w:p>
        </w:tc>
      </w:tr>
    </w:tbl>
    <w:p w14:paraId="6B1A6DB4" w14:textId="77777777" w:rsidR="00CF4264" w:rsidRDefault="00CF4264" w:rsidP="00CF4264">
      <w:pPr>
        <w:spacing w:after="0"/>
        <w:jc w:val="both"/>
        <w:rPr>
          <w:b/>
        </w:rPr>
      </w:pPr>
    </w:p>
    <w:p w14:paraId="6FEF7644" w14:textId="129D138C" w:rsidR="00CF4264" w:rsidRPr="002F6757" w:rsidRDefault="00CF4264" w:rsidP="00CF4264">
      <w:pPr>
        <w:spacing w:after="0"/>
        <w:jc w:val="both"/>
        <w:rPr>
          <w:b/>
        </w:rPr>
      </w:pPr>
      <w:r>
        <w:rPr>
          <w:b/>
        </w:rPr>
        <w:t xml:space="preserve">Celkový součet bodů: </w:t>
      </w:r>
      <w:r w:rsidR="0009607D">
        <w:rPr>
          <w:b/>
        </w:rPr>
        <w:t>5</w:t>
      </w:r>
      <w:r w:rsidR="002F6757" w:rsidRPr="002F6757">
        <w:rPr>
          <w:b/>
        </w:rPr>
        <w:t>0</w:t>
      </w:r>
    </w:p>
    <w:p w14:paraId="3344B5B0" w14:textId="2C168062" w:rsidR="00C940AF" w:rsidRDefault="00CF4264" w:rsidP="006E4CFD">
      <w:pPr>
        <w:spacing w:after="0"/>
        <w:jc w:val="both"/>
      </w:pPr>
      <w:r w:rsidRPr="002F6757">
        <w:rPr>
          <w:b/>
        </w:rPr>
        <w:t>Minimální počet bodů: 2</w:t>
      </w:r>
      <w:r w:rsidR="00861855">
        <w:rPr>
          <w:b/>
        </w:rPr>
        <w:t>5</w:t>
      </w:r>
    </w:p>
    <w:sectPr w:rsidR="00C94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A10786"/>
    <w:multiLevelType w:val="hybridMultilevel"/>
    <w:tmpl w:val="8A7C3C1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923891"/>
    <w:multiLevelType w:val="hybridMultilevel"/>
    <w:tmpl w:val="31EEF86A"/>
    <w:lvl w:ilvl="0" w:tplc="01E02E9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521369">
    <w:abstractNumId w:val="0"/>
  </w:num>
  <w:num w:numId="2" w16cid:durableId="770783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74A"/>
    <w:rsid w:val="0001043C"/>
    <w:rsid w:val="000620FA"/>
    <w:rsid w:val="0009607D"/>
    <w:rsid w:val="001758C3"/>
    <w:rsid w:val="00194C47"/>
    <w:rsid w:val="00257302"/>
    <w:rsid w:val="00264330"/>
    <w:rsid w:val="00284C3D"/>
    <w:rsid w:val="002F6757"/>
    <w:rsid w:val="00463847"/>
    <w:rsid w:val="00464620"/>
    <w:rsid w:val="00486CAD"/>
    <w:rsid w:val="004A2E72"/>
    <w:rsid w:val="004B552A"/>
    <w:rsid w:val="005217DF"/>
    <w:rsid w:val="00603D05"/>
    <w:rsid w:val="006171A5"/>
    <w:rsid w:val="0065774A"/>
    <w:rsid w:val="006E4CFD"/>
    <w:rsid w:val="00727FBD"/>
    <w:rsid w:val="00761692"/>
    <w:rsid w:val="007D7583"/>
    <w:rsid w:val="007E02DC"/>
    <w:rsid w:val="00861855"/>
    <w:rsid w:val="00881A0A"/>
    <w:rsid w:val="00A56F99"/>
    <w:rsid w:val="00A7520C"/>
    <w:rsid w:val="00A84551"/>
    <w:rsid w:val="00C940AF"/>
    <w:rsid w:val="00CF4264"/>
    <w:rsid w:val="00E54C20"/>
    <w:rsid w:val="00E6777B"/>
    <w:rsid w:val="00F24D27"/>
    <w:rsid w:val="00F24EED"/>
    <w:rsid w:val="00F83B68"/>
    <w:rsid w:val="00FC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F3922"/>
  <w15:chartTrackingRefBased/>
  <w15:docId w15:val="{B3964017-BF1E-438A-91C1-26F518D32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774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4264"/>
    <w:pPr>
      <w:ind w:left="720"/>
      <w:contextualSpacing/>
    </w:pPr>
  </w:style>
  <w:style w:type="table" w:styleId="Mkatabulky">
    <w:name w:val="Table Grid"/>
    <w:basedOn w:val="Normlntabulka"/>
    <w:uiPriority w:val="39"/>
    <w:rsid w:val="00CF4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odstavec">
    <w:name w:val="[Základní odstavec]"/>
    <w:basedOn w:val="Normln"/>
    <w:uiPriority w:val="99"/>
    <w:rsid w:val="00603D0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442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</dc:creator>
  <cp:keywords/>
  <dc:description/>
  <cp:lastModifiedBy>Lucie Koumarová</cp:lastModifiedBy>
  <cp:revision>3</cp:revision>
  <dcterms:created xsi:type="dcterms:W3CDTF">2024-05-03T09:32:00Z</dcterms:created>
  <dcterms:modified xsi:type="dcterms:W3CDTF">2024-05-10T05:31:00Z</dcterms:modified>
</cp:coreProperties>
</file>